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AC" w:rsidRPr="00032EAC" w:rsidRDefault="00032EAC" w:rsidP="00032EAC">
      <w:pPr>
        <w:shd w:val="clear" w:color="auto" w:fill="FFFFFF"/>
        <w:ind w:right="34"/>
        <w:jc w:val="center"/>
        <w:rPr>
          <w:b/>
          <w:sz w:val="26"/>
          <w:szCs w:val="26"/>
        </w:rPr>
      </w:pPr>
      <w:r w:rsidRPr="00032EAC">
        <w:rPr>
          <w:rFonts w:eastAsia="Times New Roman"/>
          <w:b/>
          <w:bCs/>
          <w:spacing w:val="1"/>
          <w:sz w:val="26"/>
          <w:szCs w:val="26"/>
        </w:rPr>
        <w:t>Бытовой газ - опасность взрыва</w:t>
      </w:r>
    </w:p>
    <w:p w:rsidR="00032EAC" w:rsidRPr="00032EAC" w:rsidRDefault="00032EAC" w:rsidP="00032EAC">
      <w:pPr>
        <w:shd w:val="clear" w:color="auto" w:fill="FFFFFF"/>
        <w:spacing w:before="317"/>
        <w:ind w:right="34" w:firstLine="696"/>
        <w:jc w:val="both"/>
        <w:rPr>
          <w:sz w:val="26"/>
          <w:szCs w:val="26"/>
        </w:rPr>
      </w:pPr>
      <w:r w:rsidRPr="00032EAC">
        <w:rPr>
          <w:rFonts w:eastAsia="Times New Roman"/>
          <w:spacing w:val="-3"/>
          <w:sz w:val="26"/>
          <w:szCs w:val="26"/>
        </w:rPr>
        <w:t xml:space="preserve">Основной причиной взрывов бытового газа является нарушение правил </w:t>
      </w:r>
      <w:r w:rsidRPr="00032EAC">
        <w:rPr>
          <w:rFonts w:eastAsia="Times New Roman"/>
          <w:sz w:val="26"/>
          <w:szCs w:val="26"/>
        </w:rPr>
        <w:t>противопожарного режима при эксплуатации газовых приборов.</w:t>
      </w:r>
    </w:p>
    <w:p w:rsidR="00032EAC" w:rsidRPr="00032EAC" w:rsidRDefault="00032EAC" w:rsidP="00032EAC">
      <w:pPr>
        <w:shd w:val="clear" w:color="auto" w:fill="FFFFFF"/>
        <w:spacing w:before="5"/>
        <w:ind w:left="5" w:right="24" w:firstLine="691"/>
        <w:jc w:val="both"/>
        <w:rPr>
          <w:sz w:val="26"/>
          <w:szCs w:val="26"/>
        </w:rPr>
      </w:pPr>
      <w:r w:rsidRPr="00032EAC">
        <w:rPr>
          <w:rFonts w:eastAsia="Times New Roman"/>
          <w:spacing w:val="24"/>
          <w:sz w:val="26"/>
          <w:szCs w:val="26"/>
        </w:rPr>
        <w:t xml:space="preserve">Сам по себе газ не имеет цвета и запаха, поэтому на </w:t>
      </w:r>
      <w:r w:rsidRPr="00032EAC">
        <w:rPr>
          <w:rFonts w:eastAsia="Times New Roman"/>
          <w:spacing w:val="8"/>
          <w:sz w:val="26"/>
          <w:szCs w:val="26"/>
        </w:rPr>
        <w:t xml:space="preserve">газокомпрессорных станциях в него добавляют специальное пахучее </w:t>
      </w:r>
      <w:r w:rsidRPr="00032EAC">
        <w:rPr>
          <w:rFonts w:eastAsia="Times New Roman"/>
          <w:spacing w:val="-1"/>
          <w:sz w:val="26"/>
          <w:szCs w:val="26"/>
        </w:rPr>
        <w:t>вещество, позволяющее обнаружить утечку по запаху.</w:t>
      </w:r>
    </w:p>
    <w:p w:rsidR="00032EAC" w:rsidRPr="00032EAC" w:rsidRDefault="00032EAC" w:rsidP="00032EAC">
      <w:pPr>
        <w:framePr w:h="326" w:hRule="exact" w:hSpace="38" w:wrap="auto" w:vAnchor="text" w:hAnchor="text" w:x="8886" w:y="-13"/>
        <w:shd w:val="clear" w:color="auto" w:fill="FFFFFF"/>
        <w:jc w:val="both"/>
        <w:rPr>
          <w:sz w:val="26"/>
          <w:szCs w:val="26"/>
        </w:rPr>
      </w:pPr>
    </w:p>
    <w:p w:rsidR="00032EAC" w:rsidRPr="00032EAC" w:rsidRDefault="00032EAC" w:rsidP="00032EAC">
      <w:pPr>
        <w:shd w:val="clear" w:color="auto" w:fill="FFFFFF"/>
        <w:ind w:left="5" w:firstLine="691"/>
        <w:jc w:val="both"/>
        <w:rPr>
          <w:sz w:val="26"/>
          <w:szCs w:val="26"/>
        </w:rPr>
      </w:pPr>
      <w:r w:rsidRPr="00032EAC">
        <w:rPr>
          <w:rFonts w:eastAsia="Times New Roman"/>
          <w:spacing w:val="7"/>
          <w:sz w:val="26"/>
          <w:szCs w:val="26"/>
        </w:rPr>
        <w:t xml:space="preserve">Если вы почувствовали резкий запах газа в квартире или коридоре, </w:t>
      </w:r>
      <w:r w:rsidRPr="00032EAC">
        <w:rPr>
          <w:rFonts w:eastAsia="Times New Roman"/>
          <w:spacing w:val="-1"/>
          <w:sz w:val="26"/>
          <w:szCs w:val="26"/>
        </w:rPr>
        <w:t>необходимо поступить следующим образом: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jc w:val="both"/>
        <w:rPr>
          <w:spacing w:val="-31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Не нажимайте на кнопку электрического звонка;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422"/>
        <w:jc w:val="both"/>
        <w:rPr>
          <w:spacing w:val="-17"/>
          <w:sz w:val="26"/>
          <w:szCs w:val="26"/>
        </w:rPr>
      </w:pPr>
      <w:r w:rsidRPr="00032EAC">
        <w:rPr>
          <w:rFonts w:eastAsia="Times New Roman"/>
          <w:spacing w:val="3"/>
          <w:sz w:val="26"/>
          <w:szCs w:val="26"/>
        </w:rPr>
        <w:t>Не включайте свет. Если свет горит, то ни в коем случае не выключайте</w:t>
      </w:r>
      <w:r w:rsidRPr="00032EAC">
        <w:rPr>
          <w:rFonts w:eastAsia="Times New Roman"/>
          <w:spacing w:val="3"/>
          <w:sz w:val="26"/>
          <w:szCs w:val="26"/>
        </w:rPr>
        <w:br/>
      </w:r>
      <w:r w:rsidRPr="00032EAC">
        <w:rPr>
          <w:rFonts w:eastAsia="Times New Roman"/>
          <w:sz w:val="26"/>
          <w:szCs w:val="26"/>
        </w:rPr>
        <w:t>его (искра, возникшая при включении-выключении, приведет к взрыву);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jc w:val="both"/>
        <w:rPr>
          <w:spacing w:val="-16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Ни в коем случае не используйте зажигалку, спички, свечи;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jc w:val="both"/>
        <w:rPr>
          <w:spacing w:val="-12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Перекройте кран подачи газа (специальный вентиль на газовой трубе);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jc w:val="both"/>
        <w:rPr>
          <w:spacing w:val="-21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Откройте окна, лучше всего устроить сквозняк;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422"/>
        <w:jc w:val="both"/>
        <w:rPr>
          <w:spacing w:val="-16"/>
          <w:sz w:val="26"/>
          <w:szCs w:val="26"/>
        </w:rPr>
      </w:pPr>
      <w:r w:rsidRPr="00032EAC">
        <w:rPr>
          <w:rFonts w:eastAsia="Times New Roman"/>
          <w:spacing w:val="3"/>
          <w:sz w:val="26"/>
          <w:szCs w:val="26"/>
        </w:rPr>
        <w:t>Если запах не уходит и усиливается, немедленно вызывайте аварийную</w:t>
      </w:r>
      <w:r w:rsidRPr="00032EAC">
        <w:rPr>
          <w:rFonts w:eastAsia="Times New Roman"/>
          <w:spacing w:val="3"/>
          <w:sz w:val="26"/>
          <w:szCs w:val="26"/>
        </w:rPr>
        <w:br/>
      </w:r>
      <w:r w:rsidRPr="00032EAC">
        <w:rPr>
          <w:rFonts w:eastAsia="Times New Roman"/>
          <w:spacing w:val="-1"/>
          <w:sz w:val="26"/>
          <w:szCs w:val="26"/>
        </w:rPr>
        <w:t>службу газа;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422"/>
        <w:jc w:val="both"/>
        <w:rPr>
          <w:spacing w:val="-21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При    необходимости   следует   покинуть    помещение    и    обязательно</w:t>
      </w:r>
      <w:r w:rsidRPr="00032EAC">
        <w:rPr>
          <w:rFonts w:eastAsia="Times New Roman"/>
          <w:sz w:val="26"/>
          <w:szCs w:val="26"/>
        </w:rPr>
        <w:br/>
      </w:r>
      <w:r w:rsidRPr="00032EAC">
        <w:rPr>
          <w:rFonts w:eastAsia="Times New Roman"/>
          <w:spacing w:val="-1"/>
          <w:sz w:val="26"/>
          <w:szCs w:val="26"/>
        </w:rPr>
        <w:t>предупредить соседей;</w:t>
      </w:r>
    </w:p>
    <w:p w:rsidR="00032EAC" w:rsidRPr="00032EAC" w:rsidRDefault="00032EAC" w:rsidP="00032EAC">
      <w:pPr>
        <w:numPr>
          <w:ilvl w:val="0"/>
          <w:numId w:val="1"/>
        </w:numPr>
        <w:shd w:val="clear" w:color="auto" w:fill="FFFFFF"/>
        <w:tabs>
          <w:tab w:val="left" w:pos="422"/>
        </w:tabs>
        <w:ind w:left="422" w:hanging="422"/>
        <w:jc w:val="both"/>
        <w:rPr>
          <w:spacing w:val="-23"/>
          <w:sz w:val="26"/>
          <w:szCs w:val="26"/>
        </w:rPr>
      </w:pPr>
      <w:r w:rsidRPr="00032EAC">
        <w:rPr>
          <w:rFonts w:eastAsia="Times New Roman"/>
          <w:spacing w:val="-1"/>
          <w:sz w:val="26"/>
          <w:szCs w:val="26"/>
        </w:rPr>
        <w:t xml:space="preserve">При взрыве газа звоните по телефону в пожарную охрану 01 (для </w:t>
      </w:r>
      <w:proofErr w:type="gramStart"/>
      <w:r w:rsidRPr="00032EAC">
        <w:rPr>
          <w:rFonts w:eastAsia="Times New Roman"/>
          <w:spacing w:val="-1"/>
          <w:sz w:val="26"/>
          <w:szCs w:val="26"/>
        </w:rPr>
        <w:t>сотовых</w:t>
      </w:r>
      <w:proofErr w:type="gramEnd"/>
      <w:r w:rsidRPr="00032EAC">
        <w:rPr>
          <w:rFonts w:eastAsia="Times New Roman"/>
          <w:spacing w:val="-1"/>
          <w:sz w:val="26"/>
          <w:szCs w:val="26"/>
        </w:rPr>
        <w:br/>
      </w:r>
      <w:r w:rsidRPr="00032EAC">
        <w:rPr>
          <w:rFonts w:eastAsia="Times New Roman"/>
          <w:spacing w:val="-13"/>
          <w:sz w:val="26"/>
          <w:szCs w:val="26"/>
        </w:rPr>
        <w:t>112).</w:t>
      </w:r>
    </w:p>
    <w:p w:rsidR="00032EAC" w:rsidRPr="00032EAC" w:rsidRDefault="00032EAC" w:rsidP="00032EAC">
      <w:pPr>
        <w:shd w:val="clear" w:color="auto" w:fill="FFFFFF"/>
        <w:ind w:left="24" w:firstLine="418"/>
        <w:jc w:val="both"/>
        <w:rPr>
          <w:sz w:val="26"/>
          <w:szCs w:val="26"/>
        </w:rPr>
      </w:pPr>
      <w:r w:rsidRPr="00032EAC">
        <w:rPr>
          <w:rFonts w:eastAsia="Times New Roman"/>
          <w:spacing w:val="5"/>
          <w:sz w:val="26"/>
          <w:szCs w:val="26"/>
        </w:rPr>
        <w:t xml:space="preserve">Чтобы  проверить или  найти место утечки  газа,  необходимо нанести </w:t>
      </w:r>
      <w:r w:rsidRPr="00032EAC">
        <w:rPr>
          <w:rFonts w:eastAsia="Times New Roman"/>
          <w:spacing w:val="2"/>
          <w:sz w:val="26"/>
          <w:szCs w:val="26"/>
        </w:rPr>
        <w:t>мыльную пену на подозрительное место. Там, где газ выходит, будут видны</w:t>
      </w:r>
      <w:r>
        <w:rPr>
          <w:rFonts w:eastAsia="Times New Roman"/>
          <w:spacing w:val="2"/>
          <w:sz w:val="26"/>
          <w:szCs w:val="26"/>
        </w:rPr>
        <w:t xml:space="preserve"> </w:t>
      </w:r>
      <w:r w:rsidRPr="00032EAC">
        <w:rPr>
          <w:rFonts w:eastAsia="Times New Roman"/>
          <w:spacing w:val="1"/>
          <w:sz w:val="26"/>
          <w:szCs w:val="26"/>
        </w:rPr>
        <w:t xml:space="preserve">пузырьки.    Для    устранения    неполадок    всегда    стоит    обращаться    к </w:t>
      </w:r>
      <w:r w:rsidRPr="00032EAC">
        <w:rPr>
          <w:rFonts w:eastAsia="Times New Roman"/>
          <w:spacing w:val="-3"/>
          <w:sz w:val="26"/>
          <w:szCs w:val="26"/>
        </w:rPr>
        <w:t>специалистам!</w:t>
      </w:r>
    </w:p>
    <w:p w:rsidR="00032EAC" w:rsidRPr="00032EAC" w:rsidRDefault="00032EAC" w:rsidP="00032EAC">
      <w:pPr>
        <w:shd w:val="clear" w:color="auto" w:fill="FFFFFF"/>
        <w:spacing w:before="10"/>
        <w:ind w:right="14" w:firstLine="427"/>
        <w:jc w:val="both"/>
        <w:rPr>
          <w:sz w:val="26"/>
          <w:szCs w:val="26"/>
        </w:rPr>
      </w:pPr>
      <w:r w:rsidRPr="00032EAC">
        <w:rPr>
          <w:rFonts w:eastAsia="Times New Roman"/>
          <w:spacing w:val="-1"/>
          <w:sz w:val="26"/>
          <w:szCs w:val="26"/>
        </w:rPr>
        <w:t xml:space="preserve">Отдел надзорной деятельности и профилактической работы Кировского </w:t>
      </w:r>
      <w:r w:rsidRPr="00032EAC">
        <w:rPr>
          <w:rFonts w:eastAsia="Times New Roman"/>
          <w:spacing w:val="9"/>
          <w:sz w:val="26"/>
          <w:szCs w:val="26"/>
        </w:rPr>
        <w:t xml:space="preserve">района напоминает правила противопожарного режима по хранению </w:t>
      </w:r>
      <w:r w:rsidRPr="00032EAC">
        <w:rPr>
          <w:rFonts w:eastAsia="Times New Roman"/>
          <w:sz w:val="26"/>
          <w:szCs w:val="26"/>
        </w:rPr>
        <w:t>баллонов с горючими газами, а именно:</w:t>
      </w:r>
    </w:p>
    <w:p w:rsidR="00032EAC" w:rsidRPr="00032EAC" w:rsidRDefault="00032EAC" w:rsidP="00032EAC">
      <w:pPr>
        <w:shd w:val="clear" w:color="auto" w:fill="FFFFFF"/>
        <w:tabs>
          <w:tab w:val="left" w:pos="1517"/>
        </w:tabs>
        <w:spacing w:before="5"/>
        <w:ind w:firstLine="734"/>
        <w:jc w:val="both"/>
        <w:rPr>
          <w:sz w:val="26"/>
          <w:szCs w:val="26"/>
        </w:rPr>
      </w:pPr>
      <w:r w:rsidRPr="00032EAC">
        <w:rPr>
          <w:spacing w:val="-32"/>
          <w:sz w:val="26"/>
          <w:szCs w:val="26"/>
        </w:rPr>
        <w:t>1.</w:t>
      </w:r>
      <w:r w:rsidRPr="00032EAC">
        <w:rPr>
          <w:sz w:val="26"/>
          <w:szCs w:val="26"/>
        </w:rPr>
        <w:tab/>
      </w:r>
      <w:r w:rsidRPr="00032EAC">
        <w:rPr>
          <w:rFonts w:eastAsia="Times New Roman"/>
          <w:sz w:val="26"/>
          <w:szCs w:val="26"/>
        </w:rPr>
        <w:t>Запрещается    хранение    баллонов    с    горючими    газами    в</w:t>
      </w:r>
      <w:r w:rsidRPr="00032EAC">
        <w:rPr>
          <w:rFonts w:eastAsia="Times New Roman"/>
          <w:sz w:val="26"/>
          <w:szCs w:val="26"/>
        </w:rPr>
        <w:br/>
      </w:r>
      <w:r w:rsidRPr="00032EAC">
        <w:rPr>
          <w:rFonts w:eastAsia="Times New Roman"/>
          <w:spacing w:val="8"/>
          <w:sz w:val="26"/>
          <w:szCs w:val="26"/>
        </w:rPr>
        <w:t>индивидуальных жилых домах, квартирах и жилых комнатах, а также на</w:t>
      </w:r>
      <w:r w:rsidRPr="00032EAC">
        <w:rPr>
          <w:rFonts w:eastAsia="Times New Roman"/>
          <w:spacing w:val="8"/>
          <w:sz w:val="26"/>
          <w:szCs w:val="26"/>
        </w:rPr>
        <w:br/>
      </w:r>
      <w:r w:rsidRPr="00032EAC">
        <w:rPr>
          <w:rFonts w:eastAsia="Times New Roman"/>
          <w:spacing w:val="-2"/>
          <w:sz w:val="26"/>
          <w:szCs w:val="26"/>
        </w:rPr>
        <w:t>кухнях,   путях   эвакуации,  лестничных   клетках,   в   цокольных   этажах,   в</w:t>
      </w:r>
      <w:r w:rsidRPr="00032EAC">
        <w:rPr>
          <w:rFonts w:eastAsia="Times New Roman"/>
          <w:spacing w:val="-2"/>
          <w:sz w:val="26"/>
          <w:szCs w:val="26"/>
        </w:rPr>
        <w:br/>
      </w:r>
      <w:r w:rsidRPr="00032EAC">
        <w:rPr>
          <w:rFonts w:eastAsia="Times New Roman"/>
          <w:sz w:val="26"/>
          <w:szCs w:val="26"/>
        </w:rPr>
        <w:t>подвальных и чердачных помещениях, на балконах и лоджиях.</w:t>
      </w:r>
    </w:p>
    <w:p w:rsidR="00032EAC" w:rsidRPr="00032EAC" w:rsidRDefault="00032EAC" w:rsidP="00032EAC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01"/>
        <w:jc w:val="both"/>
        <w:rPr>
          <w:spacing w:val="-27"/>
          <w:sz w:val="26"/>
          <w:szCs w:val="26"/>
        </w:rPr>
      </w:pPr>
      <w:proofErr w:type="gramStart"/>
      <w:r w:rsidRPr="00032EAC">
        <w:rPr>
          <w:rFonts w:eastAsia="Times New Roman"/>
          <w:spacing w:val="8"/>
          <w:sz w:val="26"/>
          <w:szCs w:val="26"/>
        </w:rPr>
        <w:t>Газовые баллоны для бытовых  газовых приборов (в том  числе</w:t>
      </w:r>
      <w:r w:rsidRPr="00032EAC">
        <w:rPr>
          <w:rFonts w:eastAsia="Times New Roman"/>
          <w:spacing w:val="8"/>
          <w:sz w:val="26"/>
          <w:szCs w:val="26"/>
        </w:rPr>
        <w:br/>
      </w:r>
      <w:r w:rsidRPr="00032EAC">
        <w:rPr>
          <w:rFonts w:eastAsia="Times New Roman"/>
          <w:spacing w:val="9"/>
          <w:sz w:val="26"/>
          <w:szCs w:val="26"/>
        </w:rPr>
        <w:t>кухонных плит, водогрейных котлов, газовых колонок), за исключением</w:t>
      </w:r>
      <w:r w:rsidRPr="00032EAC">
        <w:rPr>
          <w:rFonts w:eastAsia="Times New Roman"/>
          <w:spacing w:val="9"/>
          <w:sz w:val="26"/>
          <w:szCs w:val="26"/>
        </w:rPr>
        <w:br/>
      </w:r>
      <w:r w:rsidRPr="00032EAC">
        <w:rPr>
          <w:rFonts w:eastAsia="Times New Roman"/>
          <w:spacing w:val="4"/>
          <w:sz w:val="26"/>
          <w:szCs w:val="26"/>
        </w:rPr>
        <w:t>1 баллона объемом  не  более  5 литров,  подключенного  к  газовой  плите</w:t>
      </w:r>
      <w:r w:rsidRPr="00032EAC">
        <w:rPr>
          <w:rFonts w:eastAsia="Times New Roman"/>
          <w:spacing w:val="4"/>
          <w:sz w:val="26"/>
          <w:szCs w:val="26"/>
        </w:rPr>
        <w:br/>
      </w:r>
      <w:r w:rsidRPr="00032EAC">
        <w:rPr>
          <w:rFonts w:eastAsia="Times New Roman"/>
          <w:spacing w:val="2"/>
          <w:sz w:val="26"/>
          <w:szCs w:val="26"/>
        </w:rPr>
        <w:t>заводского изготовления, располагаются вне зданий в пристройках (шкафах</w:t>
      </w:r>
      <w:r w:rsidRPr="00032EAC">
        <w:rPr>
          <w:rFonts w:eastAsia="Times New Roman"/>
          <w:spacing w:val="2"/>
          <w:sz w:val="26"/>
          <w:szCs w:val="26"/>
        </w:rPr>
        <w:br/>
      </w:r>
      <w:r w:rsidRPr="00032EAC">
        <w:rPr>
          <w:rFonts w:eastAsia="Times New Roman"/>
          <w:spacing w:val="3"/>
          <w:sz w:val="26"/>
          <w:szCs w:val="26"/>
        </w:rPr>
        <w:t>или под кожухами, закрывающими верхнюю часть баллонов и редуктор) из</w:t>
      </w:r>
      <w:r w:rsidRPr="00032EAC">
        <w:rPr>
          <w:rFonts w:eastAsia="Times New Roman"/>
          <w:spacing w:val="3"/>
          <w:sz w:val="26"/>
          <w:szCs w:val="26"/>
        </w:rPr>
        <w:br/>
      </w:r>
      <w:r w:rsidRPr="00032EAC">
        <w:rPr>
          <w:rFonts w:eastAsia="Times New Roman"/>
          <w:spacing w:val="5"/>
          <w:sz w:val="26"/>
          <w:szCs w:val="26"/>
        </w:rPr>
        <w:t>негорючих материалов у глухого простенка стены на расстоянии не менее</w:t>
      </w:r>
      <w:r w:rsidRPr="00032EAC">
        <w:rPr>
          <w:rFonts w:eastAsia="Times New Roman"/>
          <w:spacing w:val="5"/>
          <w:sz w:val="26"/>
          <w:szCs w:val="26"/>
        </w:rPr>
        <w:br/>
      </w:r>
      <w:r w:rsidRPr="00032EAC">
        <w:rPr>
          <w:rFonts w:eastAsia="Times New Roman"/>
          <w:sz w:val="26"/>
          <w:szCs w:val="26"/>
        </w:rPr>
        <w:t>5 метров от входов</w:t>
      </w:r>
      <w:proofErr w:type="gramEnd"/>
      <w:r w:rsidRPr="00032EAC">
        <w:rPr>
          <w:rFonts w:eastAsia="Times New Roman"/>
          <w:sz w:val="26"/>
          <w:szCs w:val="26"/>
        </w:rPr>
        <w:t xml:space="preserve"> в здание, цокольные и подвальные этажи.</w:t>
      </w:r>
    </w:p>
    <w:p w:rsidR="00032EAC" w:rsidRPr="00032EAC" w:rsidRDefault="00032EAC" w:rsidP="00032EAC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01"/>
        <w:jc w:val="both"/>
        <w:rPr>
          <w:spacing w:val="-11"/>
          <w:sz w:val="26"/>
          <w:szCs w:val="26"/>
        </w:rPr>
      </w:pPr>
      <w:r w:rsidRPr="00032EAC">
        <w:rPr>
          <w:rFonts w:eastAsia="Times New Roman"/>
          <w:spacing w:val="1"/>
          <w:sz w:val="26"/>
          <w:szCs w:val="26"/>
        </w:rPr>
        <w:t>Пристройки и шкафы для газовых баллонов должны запираться; на</w:t>
      </w:r>
      <w:r w:rsidRPr="00032EAC">
        <w:rPr>
          <w:rFonts w:eastAsia="Times New Roman"/>
          <w:spacing w:val="1"/>
          <w:sz w:val="26"/>
          <w:szCs w:val="26"/>
        </w:rPr>
        <w:br/>
      </w:r>
      <w:r w:rsidRPr="00032EAC">
        <w:rPr>
          <w:rFonts w:eastAsia="Times New Roman"/>
          <w:spacing w:val="-1"/>
          <w:sz w:val="26"/>
          <w:szCs w:val="26"/>
        </w:rPr>
        <w:t>замок и иметь жалюзи для проветривания.</w:t>
      </w:r>
    </w:p>
    <w:p w:rsidR="00032EAC" w:rsidRPr="00032EAC" w:rsidRDefault="00032EAC" w:rsidP="00032EAC">
      <w:pPr>
        <w:numPr>
          <w:ilvl w:val="0"/>
          <w:numId w:val="2"/>
        </w:numPr>
        <w:shd w:val="clear" w:color="auto" w:fill="FFFFFF"/>
        <w:tabs>
          <w:tab w:val="left" w:pos="1061"/>
        </w:tabs>
        <w:ind w:firstLine="701"/>
        <w:jc w:val="both"/>
        <w:rPr>
          <w:spacing w:val="-11"/>
          <w:sz w:val="26"/>
          <w:szCs w:val="26"/>
        </w:rPr>
      </w:pPr>
      <w:r w:rsidRPr="00032EAC">
        <w:rPr>
          <w:rFonts w:eastAsia="Times New Roman"/>
          <w:spacing w:val="12"/>
          <w:sz w:val="26"/>
          <w:szCs w:val="26"/>
        </w:rPr>
        <w:t>У входа в индивидуальные жилые дома, а также в помещения</w:t>
      </w:r>
      <w:r w:rsidRPr="00032EAC">
        <w:rPr>
          <w:rFonts w:eastAsia="Times New Roman"/>
          <w:spacing w:val="12"/>
          <w:sz w:val="26"/>
          <w:szCs w:val="26"/>
        </w:rPr>
        <w:br/>
      </w:r>
      <w:r w:rsidRPr="00032EAC">
        <w:rPr>
          <w:rFonts w:eastAsia="Times New Roman"/>
          <w:spacing w:val="-1"/>
          <w:sz w:val="26"/>
          <w:szCs w:val="26"/>
        </w:rPr>
        <w:t xml:space="preserve">зданий и сооружений, </w:t>
      </w:r>
      <w:r w:rsidRPr="00032EAC">
        <w:rPr>
          <w:rFonts w:eastAsia="Times New Roman"/>
          <w:iCs/>
          <w:spacing w:val="-1"/>
          <w:sz w:val="26"/>
          <w:szCs w:val="26"/>
        </w:rPr>
        <w:t xml:space="preserve">в </w:t>
      </w:r>
      <w:r w:rsidRPr="00032EAC">
        <w:rPr>
          <w:rFonts w:eastAsia="Times New Roman"/>
          <w:spacing w:val="-1"/>
          <w:sz w:val="26"/>
          <w:szCs w:val="26"/>
        </w:rPr>
        <w:t>которых применяются газовые баллоны, размещается</w:t>
      </w:r>
      <w:r w:rsidRPr="00032EAC">
        <w:rPr>
          <w:rFonts w:eastAsia="Times New Roman"/>
          <w:spacing w:val="-1"/>
          <w:sz w:val="26"/>
          <w:szCs w:val="26"/>
        </w:rPr>
        <w:br/>
      </w:r>
      <w:r w:rsidRPr="00032EAC">
        <w:rPr>
          <w:rFonts w:eastAsia="Times New Roman"/>
          <w:spacing w:val="4"/>
          <w:sz w:val="26"/>
          <w:szCs w:val="26"/>
        </w:rPr>
        <w:t>предупреждающий знак пожарной безопасности с надписью "Огнеопасно.</w:t>
      </w:r>
      <w:r w:rsidRPr="00032EAC">
        <w:rPr>
          <w:rFonts w:eastAsia="Times New Roman"/>
          <w:spacing w:val="4"/>
          <w:sz w:val="26"/>
          <w:szCs w:val="26"/>
        </w:rPr>
        <w:br/>
      </w:r>
      <w:r w:rsidRPr="00032EAC">
        <w:rPr>
          <w:rFonts w:eastAsia="Times New Roman"/>
          <w:spacing w:val="-2"/>
          <w:sz w:val="26"/>
          <w:szCs w:val="26"/>
        </w:rPr>
        <w:t>Баллоны с газом".</w:t>
      </w:r>
    </w:p>
    <w:p w:rsidR="00032EAC" w:rsidRPr="00032EAC" w:rsidRDefault="00032EAC" w:rsidP="00032EAC">
      <w:pPr>
        <w:numPr>
          <w:ilvl w:val="0"/>
          <w:numId w:val="2"/>
        </w:numPr>
        <w:shd w:val="clear" w:color="auto" w:fill="FFFFFF"/>
        <w:tabs>
          <w:tab w:val="left" w:pos="1061"/>
        </w:tabs>
        <w:ind w:left="701"/>
        <w:jc w:val="both"/>
        <w:rPr>
          <w:spacing w:val="-16"/>
          <w:sz w:val="26"/>
          <w:szCs w:val="26"/>
        </w:rPr>
      </w:pPr>
      <w:r w:rsidRPr="00032EAC">
        <w:rPr>
          <w:rFonts w:eastAsia="Times New Roman"/>
          <w:sz w:val="26"/>
          <w:szCs w:val="26"/>
        </w:rPr>
        <w:t>При использовании бытовых газовых приборов запрещается:</w:t>
      </w:r>
    </w:p>
    <w:p w:rsidR="00032EAC" w:rsidRPr="00032EAC" w:rsidRDefault="00032EAC" w:rsidP="00032EAC">
      <w:pPr>
        <w:shd w:val="clear" w:color="auto" w:fill="FFFFFF"/>
        <w:tabs>
          <w:tab w:val="left" w:pos="998"/>
        </w:tabs>
        <w:ind w:left="710"/>
        <w:jc w:val="both"/>
        <w:rPr>
          <w:sz w:val="26"/>
          <w:szCs w:val="26"/>
        </w:rPr>
      </w:pPr>
      <w:r w:rsidRPr="00032EAC">
        <w:rPr>
          <w:rFonts w:eastAsia="Times New Roman"/>
          <w:spacing w:val="-8"/>
          <w:sz w:val="26"/>
          <w:szCs w:val="26"/>
        </w:rPr>
        <w:t>а)</w:t>
      </w:r>
      <w:r w:rsidRPr="00032EAC">
        <w:rPr>
          <w:rFonts w:eastAsia="Times New Roman"/>
          <w:sz w:val="26"/>
          <w:szCs w:val="26"/>
        </w:rPr>
        <w:tab/>
        <w:t>эксплуатация бытовых газовых приборов при утечке газа;</w:t>
      </w:r>
    </w:p>
    <w:p w:rsidR="00032EAC" w:rsidRPr="00032EAC" w:rsidRDefault="00032EAC" w:rsidP="00032EAC">
      <w:pPr>
        <w:shd w:val="clear" w:color="auto" w:fill="FFFFFF"/>
        <w:tabs>
          <w:tab w:val="left" w:pos="998"/>
        </w:tabs>
        <w:ind w:left="19" w:firstLine="691"/>
        <w:jc w:val="both"/>
        <w:rPr>
          <w:sz w:val="26"/>
          <w:szCs w:val="26"/>
        </w:rPr>
      </w:pPr>
      <w:r w:rsidRPr="00032EAC">
        <w:rPr>
          <w:rFonts w:eastAsia="Times New Roman"/>
          <w:spacing w:val="-7"/>
          <w:sz w:val="26"/>
          <w:szCs w:val="26"/>
        </w:rPr>
        <w:t>б)</w:t>
      </w:r>
      <w:r w:rsidRPr="00032EAC">
        <w:rPr>
          <w:rFonts w:eastAsia="Times New Roman"/>
          <w:sz w:val="26"/>
          <w:szCs w:val="26"/>
        </w:rPr>
        <w:tab/>
      </w:r>
      <w:r w:rsidRPr="00032EAC">
        <w:rPr>
          <w:rFonts w:eastAsia="Times New Roman"/>
          <w:spacing w:val="1"/>
          <w:sz w:val="26"/>
          <w:szCs w:val="26"/>
        </w:rPr>
        <w:t>присоединение      деталей      газовой      арматуры      с      помощью</w:t>
      </w:r>
      <w:r w:rsidRPr="00032EAC">
        <w:rPr>
          <w:rFonts w:eastAsia="Times New Roman"/>
          <w:spacing w:val="1"/>
          <w:sz w:val="26"/>
          <w:szCs w:val="26"/>
        </w:rPr>
        <w:br/>
      </w:r>
      <w:proofErr w:type="spellStart"/>
      <w:r w:rsidRPr="00032EAC">
        <w:rPr>
          <w:rFonts w:eastAsia="Times New Roman"/>
          <w:spacing w:val="-1"/>
          <w:sz w:val="26"/>
          <w:szCs w:val="26"/>
        </w:rPr>
        <w:lastRenderedPageBreak/>
        <w:t>искрообразующего</w:t>
      </w:r>
      <w:proofErr w:type="spellEnd"/>
      <w:r w:rsidRPr="00032EAC">
        <w:rPr>
          <w:rFonts w:eastAsia="Times New Roman"/>
          <w:spacing w:val="-1"/>
          <w:sz w:val="26"/>
          <w:szCs w:val="26"/>
        </w:rPr>
        <w:t xml:space="preserve"> инструмента;</w:t>
      </w:r>
    </w:p>
    <w:p w:rsidR="00032EAC" w:rsidRPr="00032EAC" w:rsidRDefault="00032EAC" w:rsidP="00032EAC">
      <w:pPr>
        <w:shd w:val="clear" w:color="auto" w:fill="FFFFFF"/>
        <w:tabs>
          <w:tab w:val="left" w:pos="998"/>
        </w:tabs>
        <w:ind w:left="19" w:firstLine="691"/>
        <w:jc w:val="both"/>
        <w:rPr>
          <w:sz w:val="26"/>
          <w:szCs w:val="26"/>
        </w:rPr>
      </w:pPr>
      <w:r w:rsidRPr="00032EAC">
        <w:rPr>
          <w:rFonts w:eastAsia="Times New Roman"/>
          <w:spacing w:val="-9"/>
          <w:sz w:val="26"/>
          <w:szCs w:val="26"/>
        </w:rPr>
        <w:t>в)</w:t>
      </w:r>
      <w:r w:rsidRPr="00032EAC">
        <w:rPr>
          <w:rFonts w:eastAsia="Times New Roman"/>
          <w:sz w:val="26"/>
          <w:szCs w:val="26"/>
        </w:rPr>
        <w:tab/>
      </w:r>
      <w:r w:rsidRPr="00032EAC">
        <w:rPr>
          <w:rFonts w:eastAsia="Times New Roman"/>
          <w:spacing w:val="-1"/>
          <w:sz w:val="26"/>
          <w:szCs w:val="26"/>
        </w:rPr>
        <w:t>проверка    герметичности    соединений    с    помощью    источников</w:t>
      </w:r>
      <w:r w:rsidRPr="00032EAC">
        <w:rPr>
          <w:rFonts w:eastAsia="Times New Roman"/>
          <w:spacing w:val="-1"/>
          <w:sz w:val="26"/>
          <w:szCs w:val="26"/>
        </w:rPr>
        <w:br/>
      </w:r>
      <w:r w:rsidRPr="00032EAC">
        <w:rPr>
          <w:rFonts w:eastAsia="Times New Roman"/>
          <w:sz w:val="26"/>
          <w:szCs w:val="26"/>
        </w:rPr>
        <w:t>открытого пламени, в том числе спичек, зажигалок, свечей.</w:t>
      </w:r>
    </w:p>
    <w:p w:rsidR="00032EAC" w:rsidRPr="00032EAC" w:rsidRDefault="00032EAC" w:rsidP="00032EAC">
      <w:pPr>
        <w:shd w:val="clear" w:color="auto" w:fill="FFFFFF"/>
        <w:spacing w:before="312"/>
        <w:ind w:left="14" w:right="10" w:firstLine="696"/>
        <w:jc w:val="both"/>
        <w:rPr>
          <w:sz w:val="26"/>
          <w:szCs w:val="26"/>
        </w:rPr>
      </w:pPr>
      <w:r w:rsidRPr="00032EAC">
        <w:rPr>
          <w:rFonts w:eastAsia="Times New Roman"/>
          <w:spacing w:val="-1"/>
          <w:sz w:val="26"/>
          <w:szCs w:val="26"/>
        </w:rPr>
        <w:t xml:space="preserve">Помните: взрыв бытового газа в помещении может стать причиной </w:t>
      </w:r>
      <w:r w:rsidRPr="00032EAC">
        <w:rPr>
          <w:rFonts w:eastAsia="Times New Roman"/>
          <w:sz w:val="26"/>
          <w:szCs w:val="26"/>
        </w:rPr>
        <w:t xml:space="preserve">обрушения здания или его части, возникновения пожара, </w:t>
      </w:r>
      <w:proofErr w:type="spellStart"/>
      <w:r w:rsidRPr="00032EAC">
        <w:rPr>
          <w:rFonts w:eastAsia="Times New Roman"/>
          <w:sz w:val="26"/>
          <w:szCs w:val="26"/>
        </w:rPr>
        <w:t>травмирования</w:t>
      </w:r>
      <w:proofErr w:type="spellEnd"/>
      <w:r w:rsidRPr="00032EAC">
        <w:rPr>
          <w:rFonts w:eastAsia="Times New Roman"/>
          <w:sz w:val="26"/>
          <w:szCs w:val="26"/>
        </w:rPr>
        <w:t xml:space="preserve"> и </w:t>
      </w:r>
      <w:r w:rsidRPr="00032EAC">
        <w:rPr>
          <w:rFonts w:eastAsia="Times New Roman"/>
          <w:spacing w:val="-5"/>
          <w:sz w:val="26"/>
          <w:szCs w:val="26"/>
        </w:rPr>
        <w:t>гибели людей!</w:t>
      </w:r>
    </w:p>
    <w:p w:rsidR="000F2342" w:rsidRPr="00032EAC" w:rsidRDefault="000F2342" w:rsidP="00032EAC">
      <w:pPr>
        <w:jc w:val="both"/>
        <w:rPr>
          <w:sz w:val="26"/>
          <w:szCs w:val="26"/>
        </w:rPr>
      </w:pPr>
    </w:p>
    <w:sectPr w:rsidR="000F2342" w:rsidRPr="00032EAC">
      <w:pgSz w:w="11909" w:h="16834"/>
      <w:pgMar w:top="1440" w:right="785" w:bottom="720" w:left="17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5190"/>
    <w:multiLevelType w:val="singleLevel"/>
    <w:tmpl w:val="87BE2A8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43223793"/>
    <w:multiLevelType w:val="singleLevel"/>
    <w:tmpl w:val="6986C85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32EAC"/>
    <w:rsid w:val="00032EAC"/>
    <w:rsid w:val="000F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2016-08-19T07:46:00Z</dcterms:created>
  <dcterms:modified xsi:type="dcterms:W3CDTF">2016-08-19T07:51:00Z</dcterms:modified>
</cp:coreProperties>
</file>