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3F" w:rsidRPr="00365CEA" w:rsidRDefault="0067573F" w:rsidP="0067573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Главе Администрации Синявинского городского поселения </w:t>
      </w:r>
    </w:p>
    <w:p w:rsidR="0067573F" w:rsidRPr="00365CEA" w:rsidRDefault="0067573F" w:rsidP="0067573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Кировского муниципального района Ленинградской области</w:t>
      </w:r>
    </w:p>
    <w:p w:rsidR="0067573F" w:rsidRPr="00365CEA" w:rsidRDefault="0067573F" w:rsidP="0067573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(наименование застройщика:</w:t>
      </w:r>
      <w:proofErr w:type="gramEnd"/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ИНН, ОГРН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почтовый индекс, адрес, адрес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электронной почты;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фамилия, имя, отчество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&lt;1&gt;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- для физического лица,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индивидуального предпринимателя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ИНН, ОГРНИП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&lt;2&gt;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почтовый индекс, адрес, адрес</w:t>
      </w:r>
    </w:p>
    <w:p w:rsidR="0067573F" w:rsidRPr="00365CEA" w:rsidRDefault="0067573F" w:rsidP="006757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  электронной почты)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ЗАЯВЛЕНИЕ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о внесении изменений в разрешение на строительство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связи с внесением изменений в проектную документацию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связи с внесением изменений в проектную документацию прошу внести изменения в разрешение на строительство № ___________________________________________________________________________________________________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(номер разрешения на строительство)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proofErr w:type="gramStart"/>
      <w:r w:rsidRPr="00365CEA">
        <w:rPr>
          <w:rFonts w:ascii="Times New Roman" w:hAnsi="Times New Roman" w:cs="Times New Roman"/>
          <w:sz w:val="18"/>
        </w:rPr>
        <w:t>выданное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"_______" __________________ _______ года _______________________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(число)                        (месяц)                   (год)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со сроком действия до "_______" __________________ _______ года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                   (число)                       (месяц)                   (год)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(указывается орган, выдавший разрешение на строительство)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для строительства, реконструкции (</w:t>
      </w:r>
      <w:proofErr w:type="gramStart"/>
      <w:r w:rsidRPr="00365CEA">
        <w:rPr>
          <w:rFonts w:ascii="Times New Roman" w:hAnsi="Times New Roman" w:cs="Times New Roman"/>
          <w:sz w:val="18"/>
        </w:rPr>
        <w:t>ненужное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зачеркнуть) объекта капитального строительства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Наименование объекта 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(в соответствии с утвержденной проектной документацией)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Кадастровый номер реконструируемого объекта 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(в случае реконструкции)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Этап строительства 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Адрес (местоположение) объекта 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(указывается адрес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&lt;3&gt;:</w:t>
      </w:r>
      <w:r w:rsidRPr="00365CEA">
        <w:rPr>
          <w:rFonts w:ascii="Times New Roman" w:hAnsi="Times New Roman"/>
          <w:sz w:val="14"/>
          <w:szCs w:val="16"/>
          <w:lang w:eastAsia="ru-RU"/>
        </w:rPr>
        <w:t xml:space="preserve"> объекта капитального строительства, а при наличии - адрес объекта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  <w:r w:rsidRPr="00365CEA">
        <w:rPr>
          <w:rFonts w:ascii="Times New Roman" w:hAnsi="Times New Roman"/>
          <w:sz w:val="14"/>
          <w:szCs w:val="16"/>
          <w:lang w:eastAsia="ru-RU"/>
        </w:rPr>
        <w:t xml:space="preserve"> 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в виде наименовани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я(</w:t>
      </w:r>
      <w:proofErr w:type="gramEnd"/>
      <w:r w:rsidRPr="00365CEA">
        <w:rPr>
          <w:rFonts w:ascii="Times New Roman" w:hAnsi="Times New Roman"/>
          <w:sz w:val="14"/>
          <w:szCs w:val="16"/>
          <w:lang w:eastAsia="ru-RU"/>
        </w:rPr>
        <w:t>-</w:t>
      </w:r>
      <w:proofErr w:type="spellStart"/>
      <w:r w:rsidRPr="00365CEA">
        <w:rPr>
          <w:rFonts w:ascii="Times New Roman" w:hAnsi="Times New Roman"/>
          <w:sz w:val="14"/>
          <w:szCs w:val="16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4"/>
          <w:szCs w:val="16"/>
          <w:lang w:eastAsia="ru-RU"/>
        </w:rPr>
        <w:t>) субъекта(-</w:t>
      </w:r>
      <w:proofErr w:type="spellStart"/>
      <w:r w:rsidRPr="00365CEA">
        <w:rPr>
          <w:rFonts w:ascii="Times New Roman" w:hAnsi="Times New Roman"/>
          <w:sz w:val="14"/>
          <w:szCs w:val="16"/>
          <w:lang w:eastAsia="ru-RU"/>
        </w:rPr>
        <w:t>ов</w:t>
      </w:r>
      <w:proofErr w:type="spellEnd"/>
      <w:r w:rsidRPr="00365CEA">
        <w:rPr>
          <w:rFonts w:ascii="Times New Roman" w:hAnsi="Times New Roman"/>
          <w:sz w:val="14"/>
          <w:szCs w:val="16"/>
          <w:lang w:eastAsia="ru-RU"/>
        </w:rPr>
        <w:t>) Российской Федерации и муниципального(-</w:t>
      </w:r>
      <w:proofErr w:type="spellStart"/>
      <w:r w:rsidRPr="00365CEA">
        <w:rPr>
          <w:rFonts w:ascii="Times New Roman" w:hAnsi="Times New Roman"/>
          <w:sz w:val="14"/>
          <w:szCs w:val="16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4"/>
          <w:szCs w:val="16"/>
          <w:lang w:eastAsia="ru-RU"/>
        </w:rPr>
        <w:t>) образования(-</w:t>
      </w:r>
      <w:proofErr w:type="spellStart"/>
      <w:r w:rsidRPr="00365CEA">
        <w:rPr>
          <w:rFonts w:ascii="Times New Roman" w:hAnsi="Times New Roman"/>
          <w:sz w:val="14"/>
          <w:szCs w:val="16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4"/>
          <w:szCs w:val="16"/>
          <w:lang w:eastAsia="ru-RU"/>
        </w:rPr>
        <w:t>))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Кадастровый номер земельного участка (земельных участков) 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разрешения на строительство (реконструкцию) линейного объекта)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Номер кадастрового квартала (кадастровых кварталов) 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разрешения на строительство (реконструкцию) линейного объекта)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градостроительном плане земельного участка 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(указываются дата выдачи градостроительного плана земельного участка,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его номер и орган, выдавший градостроительный план земельного участка; заполнение не является обязательным в отношении 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линейных объектов)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&lt;4&gt;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______________________________________________________________________________________________________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&lt;5&gt;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Pr="00365CEA">
        <w:rPr>
          <w:rFonts w:ascii="Times New Roman" w:hAnsi="Times New Roman"/>
          <w:sz w:val="18"/>
          <w:szCs w:val="20"/>
          <w:lang w:eastAsia="ru-RU"/>
        </w:rPr>
        <w:lastRenderedPageBreak/>
        <w:t>______________________________________________________________________________________________________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расположения земельного участка или земельных участков)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проекте планировки и проекте межевания территории 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 xml:space="preserve">(заполняется в отношении линейных объектов, кроме случаев, 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предусмотренных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Pr="00365CEA">
        <w:rPr>
          <w:rFonts w:ascii="Times New Roman" w:hAnsi="Times New Roman"/>
          <w:sz w:val="14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Pr="00365CEA">
        <w:rPr>
          <w:rFonts w:ascii="Times New Roman" w:hAnsi="Times New Roman"/>
          <w:sz w:val="14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проектной документации 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(указывается кем, когда разработана проектная документация, реквизиты документа,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______________________________________________________________________________________________________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наименование проектной организации; дата (при наличии)  и номер (при наличии) решения об утверждении проектной документации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&lt;6&gt;</w:t>
      </w:r>
      <w:r w:rsidRPr="00365CEA">
        <w:rPr>
          <w:rFonts w:ascii="Times New Roman" w:hAnsi="Times New Roman"/>
          <w:sz w:val="18"/>
          <w:szCs w:val="20"/>
          <w:lang w:eastAsia="ru-RU"/>
        </w:rPr>
        <w:t>)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положительном заключении экспертизы проектной документации __________________________________</w:t>
      </w:r>
    </w:p>
    <w:p w:rsidR="0067573F" w:rsidRPr="00365CEA" w:rsidRDefault="0067573F" w:rsidP="0067573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18"/>
          <w:szCs w:val="20"/>
        </w:rPr>
      </w:pPr>
      <w:r w:rsidRPr="00365CEA">
        <w:rPr>
          <w:rFonts w:ascii="Courier New" w:eastAsia="Calibri" w:hAnsi="Courier New" w:cs="Courier New"/>
          <w:b w:val="0"/>
          <w:bCs w:val="0"/>
          <w:sz w:val="18"/>
          <w:szCs w:val="20"/>
        </w:rPr>
        <w:t>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&lt;7&gt;</w:t>
      </w:r>
      <w:r w:rsidRPr="00365CEA">
        <w:rPr>
          <w:rFonts w:ascii="Times New Roman" w:hAnsi="Times New Roman"/>
          <w:sz w:val="14"/>
          <w:szCs w:val="16"/>
          <w:lang w:eastAsia="ru-RU"/>
        </w:rPr>
        <w:t>)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положительном заключении государственной экологической проектной документации _________________</w:t>
      </w:r>
    </w:p>
    <w:p w:rsidR="0067573F" w:rsidRPr="00365CEA" w:rsidRDefault="0067573F" w:rsidP="0067573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18"/>
          <w:szCs w:val="20"/>
        </w:rPr>
      </w:pPr>
      <w:r w:rsidRPr="00365CEA">
        <w:rPr>
          <w:rFonts w:ascii="Courier New" w:eastAsia="Calibri" w:hAnsi="Courier New" w:cs="Courier New"/>
          <w:b w:val="0"/>
          <w:bCs w:val="0"/>
          <w:sz w:val="18"/>
          <w:szCs w:val="20"/>
        </w:rPr>
        <w:t>_____________________________________________________________________________________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  <w:proofErr w:type="gramEnd"/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_______________________________________________________________________________________________________________________________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4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части 3.8 статьи 49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Градостроительного кодекса Российской Федерации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&lt;8&gt;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(указываются с</w:t>
      </w:r>
      <w:r w:rsidRPr="00365CEA">
        <w:rPr>
          <w:rFonts w:ascii="Times New Roman" w:hAnsi="Times New Roman"/>
          <w:sz w:val="14"/>
          <w:szCs w:val="16"/>
        </w:rPr>
        <w:t>ведения о специалисте по организации архитектурно-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_______________________________________________________________________________________________________________________________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365CEA">
        <w:rPr>
          <w:rFonts w:ascii="Times New Roman" w:hAnsi="Times New Roman"/>
          <w:sz w:val="14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 w:rsidRPr="00365CEA">
        <w:rPr>
          <w:rFonts w:ascii="Times New Roman" w:hAnsi="Times New Roman"/>
          <w:sz w:val="14"/>
          <w:szCs w:val="16"/>
        </w:rPr>
        <w:t>утвердившем</w:t>
      </w:r>
      <w:proofErr w:type="gramEnd"/>
      <w:r w:rsidRPr="00365CEA">
        <w:rPr>
          <w:rFonts w:ascii="Times New Roman" w:hAnsi="Times New Roman"/>
          <w:sz w:val="14"/>
          <w:szCs w:val="16"/>
        </w:rPr>
        <w:t xml:space="preserve"> подтверждение соответствия вносимых в проектную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65CEA">
        <w:rPr>
          <w:rFonts w:ascii="Times New Roman" w:hAnsi="Times New Roman"/>
          <w:sz w:val="14"/>
          <w:szCs w:val="16"/>
        </w:rPr>
        <w:t>_______________________________________________________________________________________________________________________________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 w:rsidRPr="00365CEA">
        <w:rPr>
          <w:rFonts w:ascii="Times New Roman" w:hAnsi="Times New Roman"/>
          <w:sz w:val="14"/>
          <w:szCs w:val="16"/>
          <w:lang w:eastAsia="ru-RU"/>
        </w:rPr>
        <w:t>дата и номер)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365CEA">
        <w:rPr>
          <w:rFonts w:ascii="Times New Roman" w:hAnsi="Times New Roman"/>
          <w:sz w:val="18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&lt;9&gt;</w:t>
      </w:r>
      <w:r w:rsidRPr="00365CEA">
        <w:rPr>
          <w:rFonts w:ascii="Times New Roman" w:hAnsi="Times New Roman"/>
          <w:sz w:val="18"/>
          <w:szCs w:val="20"/>
        </w:rPr>
        <w:t xml:space="preserve"> _____________________________________________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365CEA">
        <w:rPr>
          <w:rFonts w:ascii="Times New Roman" w:hAnsi="Times New Roman"/>
          <w:sz w:val="18"/>
          <w:szCs w:val="20"/>
        </w:rPr>
        <w:t>______________________________________________________________________________________________________</w:t>
      </w:r>
    </w:p>
    <w:p w:rsidR="0067573F" w:rsidRPr="00365CEA" w:rsidRDefault="0067573F" w:rsidP="0067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365CEA">
        <w:rPr>
          <w:rFonts w:ascii="Times New Roman" w:hAnsi="Times New Roman"/>
          <w:sz w:val="14"/>
          <w:szCs w:val="16"/>
        </w:rPr>
        <w:t>(указываются сведения об организации, проводившей оценку соответствия; дата и номер)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(указываются наименование органа, выдавшего разрешение,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регистрационный номер и дата выдачи разрешения)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Сведения о типовом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архитектурном решении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(наименование органа (организации), утвердившего типовое архитектурное</w:t>
      </w:r>
      <w:proofErr w:type="gramEnd"/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67573F" w:rsidRPr="00365CEA" w:rsidRDefault="0067573F" w:rsidP="0067573F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proofErr w:type="gramStart"/>
      <w:r w:rsidRPr="00365CEA">
        <w:rPr>
          <w:rFonts w:ascii="Times New Roman" w:hAnsi="Times New Roman" w:cs="Times New Roman"/>
          <w:sz w:val="18"/>
        </w:rPr>
        <w:t>Сведения о заключении органа исполнительной власти Ленинградской области о соответствии раздела "архитектурные решения"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 строительства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</w:t>
      </w:r>
      <w:proofErr w:type="gramStart"/>
      <w:r w:rsidRPr="00365CEA">
        <w:rPr>
          <w:rFonts w:ascii="Times New Roman" w:hAnsi="Times New Roman" w:cs="Times New Roman"/>
          <w:sz w:val="18"/>
        </w:rPr>
        <w:t>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</w:t>
      </w:r>
      <w:proofErr w:type="gramEnd"/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(регистрационный номер и дата выдачи заключения)</w:t>
      </w:r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Проектные характеристики объекта капитального строительства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&lt;10&gt;:</w:t>
      </w:r>
    </w:p>
    <w:p w:rsidR="0067573F" w:rsidRPr="00365CEA" w:rsidRDefault="0067573F" w:rsidP="0067573F">
      <w:pPr>
        <w:widowControl w:val="0"/>
        <w:tabs>
          <w:tab w:val="left" w:pos="3855"/>
        </w:tabs>
        <w:spacing w:after="0" w:line="204" w:lineRule="auto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Вид объекта капитального строительства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&lt;11&gt;</w:t>
            </w:r>
          </w:p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lastRenderedPageBreak/>
              <w:t>Назначение объекта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&lt;12&gt;</w:t>
            </w:r>
          </w:p>
          <w:p w:rsidR="0067573F" w:rsidRPr="00365CEA" w:rsidRDefault="0067573F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застройки (кв. м)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Площадь застройки части объекта капитального строительства (кв. 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(кв. 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части объекта капитального строительства (кв. 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 xml:space="preserve">Количество </w:t>
            </w:r>
            <w:proofErr w:type="spellStart"/>
            <w:r w:rsidRPr="00365CEA">
              <w:rPr>
                <w:rFonts w:ascii="Times New Roman" w:hAnsi="Times New Roman"/>
                <w:sz w:val="18"/>
                <w:szCs w:val="20"/>
              </w:rPr>
              <w:t>машино-мест</w:t>
            </w:r>
            <w:proofErr w:type="spellEnd"/>
            <w:r w:rsidRPr="00365CEA">
              <w:rPr>
                <w:rFonts w:ascii="Times New Roman" w:hAnsi="Times New Roman"/>
                <w:sz w:val="18"/>
                <w:szCs w:val="20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Иные показатели 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&lt;17&gt;</w:t>
            </w: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Протяженность: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Протяженность участка или части линейного объекта (м):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7573F" w:rsidRPr="00365CEA" w:rsidTr="009D1FBA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Иные показатели 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67573F" w:rsidRPr="00365CEA" w:rsidRDefault="0067573F" w:rsidP="0067573F">
      <w:pPr>
        <w:widowControl w:val="0"/>
        <w:spacing w:after="0" w:line="204" w:lineRule="auto"/>
        <w:rPr>
          <w:rFonts w:ascii="Times New Roman" w:hAnsi="Times New Roman"/>
          <w:sz w:val="18"/>
          <w:szCs w:val="20"/>
          <w:lang w:eastAsia="ru-RU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К настоящему заявлению прилагаются документы согласно описи (приложение).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Интересы застройщика в  Администрации МО  </w:t>
      </w:r>
      <w:proofErr w:type="gramStart"/>
      <w:r w:rsidRPr="00365CEA">
        <w:rPr>
          <w:rFonts w:ascii="Times New Roman" w:hAnsi="Times New Roman" w:cs="Times New Roman"/>
          <w:sz w:val="18"/>
        </w:rPr>
        <w:t>уполномочен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представлять: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(Ф.И.О., должность, контактный телефон)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По доверенности </w:t>
      </w:r>
      <w:r w:rsidRPr="00365CEA">
        <w:rPr>
          <w:rFonts w:ascii="Times New Roman" w:hAnsi="Times New Roman" w:cs="Times New Roman"/>
          <w:sz w:val="18"/>
          <w:vertAlign w:val="superscript"/>
        </w:rPr>
        <w:t>&lt;22&gt;</w:t>
      </w:r>
      <w:r w:rsidRPr="00365CEA">
        <w:rPr>
          <w:rFonts w:ascii="Times New Roman" w:hAnsi="Times New Roman" w:cs="Times New Roman"/>
          <w:sz w:val="18"/>
        </w:rPr>
        <w:t xml:space="preserve"> № _________________________ </w:t>
      </w:r>
      <w:proofErr w:type="gramStart"/>
      <w:r w:rsidRPr="00365CEA">
        <w:rPr>
          <w:rFonts w:ascii="Times New Roman" w:hAnsi="Times New Roman" w:cs="Times New Roman"/>
          <w:sz w:val="18"/>
        </w:rPr>
        <w:t>от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________________________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(реквизиты доверенности)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7971"/>
      </w:tblGrid>
      <w:tr w:rsidR="0067573F" w:rsidRPr="00365CEA" w:rsidTr="009D1FBA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выдать на руки в Администрации МО _____</w:t>
            </w:r>
          </w:p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выдать на руки в МФЦ</w:t>
            </w:r>
          </w:p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направить в электронной форме в личный кабинет на портале</w:t>
            </w:r>
          </w:p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государственных услуг Ленинградской области</w:t>
            </w:r>
          </w:p>
        </w:tc>
      </w:tr>
    </w:tbl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  _________  _______________________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</w:t>
      </w:r>
      <w:proofErr w:type="gramStart"/>
      <w:r w:rsidRPr="00365CEA">
        <w:rPr>
          <w:rFonts w:ascii="Times New Roman" w:hAnsi="Times New Roman" w:cs="Times New Roman"/>
          <w:sz w:val="14"/>
          <w:szCs w:val="16"/>
        </w:rPr>
        <w:t>(должность для застройщика,                                            (подпись)               (расшифровка подписи)</w:t>
      </w:r>
      <w:proofErr w:type="gramEnd"/>
    </w:p>
    <w:p w:rsidR="0067573F" w:rsidRPr="00365CEA" w:rsidRDefault="0067573F" w:rsidP="0067573F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</w:t>
      </w:r>
      <w:proofErr w:type="gramStart"/>
      <w:r w:rsidRPr="00365CEA">
        <w:rPr>
          <w:rFonts w:ascii="Times New Roman" w:hAnsi="Times New Roman" w:cs="Times New Roman"/>
          <w:sz w:val="14"/>
          <w:szCs w:val="16"/>
        </w:rPr>
        <w:t>являющегося</w:t>
      </w:r>
      <w:proofErr w:type="gramEnd"/>
      <w:r w:rsidRPr="00365CEA">
        <w:rPr>
          <w:rFonts w:ascii="Times New Roman" w:hAnsi="Times New Roman" w:cs="Times New Roman"/>
          <w:sz w:val="14"/>
          <w:szCs w:val="16"/>
        </w:rPr>
        <w:t xml:space="preserve"> юридическим лицом) </w:t>
      </w:r>
      <w:r w:rsidRPr="00365CEA">
        <w:rPr>
          <w:rFonts w:ascii="Times New Roman" w:hAnsi="Times New Roman"/>
          <w:sz w:val="18"/>
          <w:vertAlign w:val="superscript"/>
          <w:lang w:eastAsia="ru-RU"/>
        </w:rPr>
        <w:t>&lt;23&gt;</w:t>
      </w:r>
      <w:r w:rsidRPr="00365CEA">
        <w:rPr>
          <w:rFonts w:ascii="Times New Roman" w:hAnsi="Times New Roman" w:cs="Times New Roman"/>
          <w:sz w:val="14"/>
          <w:szCs w:val="16"/>
          <w:vertAlign w:val="superscript"/>
        </w:rPr>
        <w:t>&lt;7&gt;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М.П. </w:t>
      </w:r>
      <w:r w:rsidRPr="00365CEA">
        <w:rPr>
          <w:rFonts w:ascii="Times New Roman" w:hAnsi="Times New Roman" w:cs="Times New Roman"/>
          <w:sz w:val="18"/>
          <w:vertAlign w:val="superscript"/>
        </w:rPr>
        <w:t>&lt;24&gt;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proofErr w:type="gramStart"/>
      <w:r w:rsidRPr="00365CEA">
        <w:rPr>
          <w:rFonts w:ascii="Times New Roman" w:hAnsi="Times New Roman" w:cs="Times New Roman"/>
          <w:sz w:val="18"/>
        </w:rPr>
        <w:t>Заявление застройщика и указанные в описи документы принял и зарегистрировал специалист Администрации МО ____ /МФЦ)</w:t>
      </w:r>
      <w:proofErr w:type="gramEnd"/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8"/>
        </w:rPr>
        <w:t xml:space="preserve">          </w:t>
      </w:r>
      <w:proofErr w:type="gramStart"/>
      <w:r w:rsidRPr="00365CEA">
        <w:rPr>
          <w:rFonts w:ascii="Times New Roman" w:hAnsi="Times New Roman" w:cs="Times New Roman"/>
          <w:sz w:val="14"/>
          <w:szCs w:val="16"/>
        </w:rPr>
        <w:t xml:space="preserve">(нужное подчеркнуть                             </w:t>
      </w:r>
      <w:proofErr w:type="gramEnd"/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            _________________________________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(подпись)                                               (фамилия, инициалы)</w:t>
      </w: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    "__" ______________ 20__ г.</w:t>
      </w:r>
    </w:p>
    <w:p w:rsidR="0067573F" w:rsidRPr="00365CEA" w:rsidRDefault="0067573F" w:rsidP="0067573F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--------------------------------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bookmarkStart w:id="0" w:name="P2012"/>
      <w:bookmarkEnd w:id="0"/>
      <w:r w:rsidRPr="00365CEA">
        <w:rPr>
          <w:rFonts w:ascii="Times New Roman" w:hAnsi="Times New Roman"/>
          <w:sz w:val="18"/>
          <w:szCs w:val="20"/>
          <w:lang w:eastAsia="ru-RU"/>
        </w:rPr>
        <w:t>&lt;1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при наличии.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я(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субъекта(-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ов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Российской Федерации и муниципального(-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образования(-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), на территории которого(-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я(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субъекта(-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ов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Российской Федерации и муниципального(-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образования(-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), на территории которого(-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планируется реконструкция такого линейного объекта.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5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Перечнем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6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Правилами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сокращенного наименования 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адресообразующих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&lt;4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&lt;6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дата и номер решения об утверждении внесенных в проектную документацию изменений.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. В случае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,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&lt;8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&lt;9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&lt;10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отношении линейных объектов допускается заполнение не всех граф раздела.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один из видов объектов капитального строительства: здание, строение, сооружение.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&lt;13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разрешения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на строительство которого подано заявление о внесении изменений.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&lt;14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&lt;15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разрешения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на строительство которого подано заявление о внесении изменений.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&lt;16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</w:t>
      </w:r>
      <w:r w:rsidRPr="00365CEA">
        <w:rPr>
          <w:rFonts w:ascii="Times New Roman" w:hAnsi="Times New Roman"/>
          <w:sz w:val="18"/>
          <w:szCs w:val="20"/>
          <w:lang w:eastAsia="ru-RU"/>
        </w:rPr>
        <w:lastRenderedPageBreak/>
        <w:t xml:space="preserve">площадь этапа, в отношении разрешения на строительство которого подано заявление о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внесении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изменений).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&lt;17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&lt;18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&lt;19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строительство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которого подано заявление о внесении изменений.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разрешения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на строительство которого подано заявление о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внесении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изменений.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&lt;20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дополнительные</w:t>
      </w:r>
      <w:r w:rsidRPr="00365CEA">
        <w:rPr>
          <w:rFonts w:ascii="Times New Roman" w:hAnsi="Times New Roman"/>
          <w:sz w:val="18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капитального строительства.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67573F" w:rsidRPr="00365CEA" w:rsidRDefault="0067573F" w:rsidP="0067573F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right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br w:type="page"/>
      </w:r>
      <w:r w:rsidRPr="00365CEA">
        <w:rPr>
          <w:rFonts w:ascii="Times New Roman" w:hAnsi="Times New Roman" w:cs="Times New Roman"/>
          <w:sz w:val="18"/>
        </w:rPr>
        <w:lastRenderedPageBreak/>
        <w:t>Приложение</w:t>
      </w:r>
    </w:p>
    <w:p w:rsidR="0067573F" w:rsidRPr="00365CEA" w:rsidRDefault="0067573F" w:rsidP="0067573F">
      <w:pPr>
        <w:pStyle w:val="ConsPlusNormal"/>
        <w:spacing w:line="204" w:lineRule="auto"/>
        <w:jc w:val="right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к заявлению о внесении изменений</w:t>
      </w:r>
    </w:p>
    <w:p w:rsidR="0067573F" w:rsidRPr="00365CEA" w:rsidRDefault="0067573F" w:rsidP="0067573F">
      <w:pPr>
        <w:pStyle w:val="ConsPlusNormal"/>
        <w:spacing w:line="204" w:lineRule="auto"/>
        <w:jc w:val="right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разрешение на строительство</w:t>
      </w:r>
    </w:p>
    <w:p w:rsidR="0067573F" w:rsidRPr="00365CEA" w:rsidRDefault="0067573F" w:rsidP="0067573F">
      <w:pPr>
        <w:pStyle w:val="ConsPlusNormal"/>
        <w:spacing w:line="204" w:lineRule="auto"/>
        <w:jc w:val="right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связи с внесением изменений</w:t>
      </w:r>
    </w:p>
    <w:p w:rsidR="0067573F" w:rsidRPr="00365CEA" w:rsidRDefault="0067573F" w:rsidP="0067573F">
      <w:pPr>
        <w:pStyle w:val="ConsPlusNormal"/>
        <w:spacing w:line="204" w:lineRule="auto"/>
        <w:jc w:val="right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проектную документацию</w:t>
      </w:r>
    </w:p>
    <w:p w:rsidR="0067573F" w:rsidRPr="00365CEA" w:rsidRDefault="0067573F" w:rsidP="0067573F">
      <w:pPr>
        <w:pStyle w:val="ConsPlusNormal"/>
        <w:spacing w:line="204" w:lineRule="auto"/>
        <w:jc w:val="right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"__" _______ 20__ года</w:t>
      </w:r>
    </w:p>
    <w:p w:rsidR="0067573F" w:rsidRPr="00365CEA" w:rsidRDefault="0067573F" w:rsidP="0067573F">
      <w:pPr>
        <w:pStyle w:val="ConsPlusNormal"/>
        <w:spacing w:after="1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bookmarkStart w:id="1" w:name="P2035"/>
      <w:bookmarkEnd w:id="1"/>
      <w:r w:rsidRPr="00365CEA">
        <w:rPr>
          <w:rFonts w:ascii="Times New Roman" w:hAnsi="Times New Roman" w:cs="Times New Roman"/>
          <w:sz w:val="18"/>
        </w:rPr>
        <w:t>ОПИСЬ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документов, представленных в Администрацию Синявинского городского поселения Кировского муниципального района Ленинградской области для внесения изменений в разрешение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на строительство в связи с внесением изменений</w:t>
      </w:r>
    </w:p>
    <w:p w:rsidR="0067573F" w:rsidRPr="00365CEA" w:rsidRDefault="0067573F" w:rsidP="0067573F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проектную документацию</w:t>
      </w:r>
    </w:p>
    <w:p w:rsidR="0067573F" w:rsidRPr="00365CEA" w:rsidRDefault="0067573F" w:rsidP="0067573F">
      <w:pPr>
        <w:pStyle w:val="ConsPlusNormal"/>
        <w:spacing w:line="204" w:lineRule="auto"/>
        <w:rPr>
          <w:rFonts w:ascii="Times New Roman" w:hAnsi="Times New Roman" w:cs="Times New Roman"/>
          <w:sz w:val="18"/>
        </w:rPr>
      </w:pPr>
    </w:p>
    <w:p w:rsidR="0067573F" w:rsidRPr="00365CEA" w:rsidRDefault="0067573F" w:rsidP="0067573F">
      <w:pPr>
        <w:pStyle w:val="ConsPlusNormal"/>
        <w:tabs>
          <w:tab w:val="left" w:pos="960"/>
        </w:tabs>
        <w:ind w:firstLine="0"/>
        <w:jc w:val="both"/>
        <w:rPr>
          <w:rFonts w:ascii="Times New Roman" w:hAnsi="Times New Roman" w:cs="Times New Roman"/>
        </w:rPr>
      </w:pPr>
      <w:r w:rsidRPr="00365CEA">
        <w:rPr>
          <w:rFonts w:ascii="Times New Roman" w:hAnsi="Times New Roman" w:cs="Times New Roman"/>
        </w:rPr>
        <w:tab/>
      </w: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995"/>
        <w:gridCol w:w="1077"/>
        <w:gridCol w:w="1300"/>
        <w:gridCol w:w="1734"/>
      </w:tblGrid>
      <w:tr w:rsidR="0067573F" w:rsidRPr="00365CEA" w:rsidTr="009D1FB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Наименование документа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Документы представлены</w:t>
            </w:r>
          </w:p>
        </w:tc>
      </w:tr>
      <w:tr w:rsidR="0067573F" w:rsidRPr="00365CEA" w:rsidTr="009D1FB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 бумажных носителях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 электронных носителях</w:t>
            </w:r>
          </w:p>
        </w:tc>
      </w:tr>
      <w:tr w:rsidR="0067573F" w:rsidRPr="00365CEA" w:rsidTr="009D1FB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кол-во экземпляров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кол-во листов в одном экземпляре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наименование файла, его формат и объем </w:t>
            </w:r>
            <w:hyperlink w:anchor="P1219" w:history="1">
              <w:r w:rsidRPr="00365CEA">
                <w:rPr>
                  <w:rFonts w:ascii="Times New Roman" w:hAnsi="Times New Roman" w:cs="Times New Roman"/>
                  <w:sz w:val="18"/>
                </w:rPr>
                <w:t>&lt;**&gt;</w:t>
              </w:r>
            </w:hyperlink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Федерации, если иное не установлено частью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7.3 статьи 51 Градостроительного кодекса Российской Федерации (вид документа, дата, номер, срок действия)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1.1.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1.2.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Соглашения о передаче в случаях, установленных бюджетным </w:t>
            </w:r>
            <w:hyperlink r:id="rId7" w:history="1">
              <w:r w:rsidRPr="00365CEA">
                <w:rPr>
                  <w:rFonts w:ascii="Times New Roman" w:hAnsi="Times New Roman" w:cs="Times New Roman"/>
                  <w:sz w:val="18"/>
                </w:rPr>
                <w:t>законодательством</w:t>
              </w:r>
            </w:hyperlink>
            <w:r w:rsidRPr="00365CEA">
              <w:rPr>
                <w:rFonts w:ascii="Times New Roman" w:hAnsi="Times New Roman" w:cs="Times New Roman"/>
                <w:sz w:val="1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Росатом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>", Государственной корпорацией по космической деятельности "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Роскосмос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заключенное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при осуществлении бюджетных инвестиций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Градостроительный план земельного участка &lt;*&gt;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8" w:history="1">
              <w:r w:rsidRPr="00365CEA">
                <w:rPr>
                  <w:rFonts w:ascii="Times New Roman" w:hAnsi="Times New Roman" w:cs="Times New Roman"/>
                  <w:sz w:val="18"/>
                </w:rPr>
                <w:t>частью 15 статьи 48</w:t>
              </w:r>
            </w:hyperlink>
            <w:r w:rsidRPr="00365CEA">
              <w:rPr>
                <w:rFonts w:ascii="Times New Roman" w:hAnsi="Times New Roman" w:cs="Times New Roman"/>
                <w:sz w:val="18"/>
              </w:rPr>
              <w:t xml:space="preserve"> Градостроительного кодекса Российской Федерации проектной документации: &lt;*&gt;</w:t>
            </w: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Пояснительная записка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объектов археологического наследия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Проект полосы отвода в отношении линейного объекта,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4.4.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Разделы, содержащие архитектурные и конструктивные решения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rPr>
          <w:trHeight w:val="4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4.5.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Проект организации строительства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4.6.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Проект организации работ по сносу объекта капитального строительства, его частей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4.7.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Перечень мероприятий по обеспечению доступа инвалидов в случае подготовки проектной документации применительно к </w:t>
            </w: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5.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Положительное заключение экспертизы проектной документации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Положительное заключение экспертизы государственной экологической экспертизы проектной документации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 xml:space="preserve"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предоставленное лицом, являющимся членом 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саморегулируемой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документацию в соответствии с частью 3.8 статьи 49 Градостроительного кодекса Российской Федерации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8.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организацией, проводившей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Разрешение на отклонение от предельных параметров разрешенного строительства, реконструкции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10.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Согласие всех правообладателей объекта капитального строительства в случае реконструкции такого объекта (за исключением случаев реконструкции многоквартирных домов), согласие правообладателей всех домов блокированной застройки в одном ряду в случае реконструкции одного из домов блокированной застройки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Соглашение о проведении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Росатом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собственника имущества, реконструкции,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определяющее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в том числе условия и порядок возмещения ущерба, причиненного указанному объекту при осуществлении реконструкции 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Решение общего собрания собственников помещений и 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машино-мест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 в многоквартирном доме,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доме, - согласие всех собственников помещений и 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машино-мест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 в многоквартирном доме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</w:t>
            </w: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ранее установленная зона с особыми условиями использования территории подлежит изменению &lt;*&gt;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14.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Типовое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архитектурное решение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объекта капитального строительства, в соответствии с которым планируется строительство или реконструкция объекта капитального строительства,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 &lt;*&gt;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15.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Заключение органа исполнительной власти  Ленинградской области, уполномоченного в области охраны объектов культурного наследия,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 xml:space="preserve">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</w:t>
            </w:r>
            <w:hyperlink r:id="rId9" w:history="1">
              <w:r w:rsidRPr="00365CEA">
                <w:rPr>
                  <w:rFonts w:ascii="Times New Roman" w:hAnsi="Times New Roman" w:cs="Times New Roman"/>
                  <w:sz w:val="18"/>
                </w:rPr>
                <w:t>законом</w:t>
              </w:r>
            </w:hyperlink>
            <w:r w:rsidRPr="00365CEA">
              <w:rPr>
                <w:rFonts w:ascii="Times New Roman" w:hAnsi="Times New Roman" w:cs="Times New Roman"/>
                <w:sz w:val="18"/>
              </w:rPr>
              <w:t xml:space="preserve">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16.</w:t>
            </w: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Иные документы в соответствии с законодательством Российской Федерации (указать наименования) &lt;*&gt;</w:t>
            </w: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16.1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16.2.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17.</w:t>
            </w: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Сведения об электронном носителе </w:t>
            </w: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17.1.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Наименование носителя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73F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17.2.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Количество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73F" w:rsidRPr="00365CEA" w:rsidRDefault="0067573F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7573F" w:rsidRPr="00365CEA" w:rsidRDefault="0067573F" w:rsidP="0067573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65CEA">
        <w:rPr>
          <w:rFonts w:ascii="Times New Roman" w:hAnsi="Times New Roman" w:cs="Times New Roman"/>
        </w:rPr>
        <w:t>__________________________________</w:t>
      </w:r>
    </w:p>
    <w:p w:rsidR="0067573F" w:rsidRPr="00365CEA" w:rsidRDefault="0067573F" w:rsidP="0067573F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--------------------------------</w:t>
      </w:r>
    </w:p>
    <w:p w:rsidR="0067573F" w:rsidRPr="00365CEA" w:rsidRDefault="0067573F" w:rsidP="0067573F">
      <w:pPr>
        <w:pStyle w:val="ConsPlusNormal"/>
        <w:spacing w:before="200" w:line="204" w:lineRule="auto"/>
        <w:ind w:firstLine="540"/>
        <w:jc w:val="both"/>
        <w:rPr>
          <w:rFonts w:ascii="Times New Roman" w:hAnsi="Times New Roman" w:cs="Times New Roman"/>
          <w:sz w:val="18"/>
        </w:rPr>
      </w:pPr>
      <w:bookmarkStart w:id="2" w:name="P2211"/>
      <w:bookmarkEnd w:id="2"/>
      <w:r w:rsidRPr="00365CEA">
        <w:rPr>
          <w:rFonts w:ascii="Times New Roman" w:hAnsi="Times New Roman" w:cs="Times New Roman"/>
          <w:sz w:val="18"/>
        </w:rPr>
        <w:t>&lt;*&gt; Заполняется в случае, если указанные документы представляются застройщиком вместе с заявлением.</w:t>
      </w:r>
    </w:p>
    <w:p w:rsidR="0067573F" w:rsidRPr="00365CEA" w:rsidRDefault="0067573F" w:rsidP="0067573F">
      <w:pPr>
        <w:pStyle w:val="ConsPlusNormal"/>
        <w:jc w:val="right"/>
        <w:outlineLvl w:val="1"/>
        <w:rPr>
          <w:rFonts w:ascii="Times New Roman" w:hAnsi="Times New Roman" w:cs="Times New Roman"/>
          <w:sz w:val="18"/>
        </w:rPr>
      </w:pPr>
      <w:bookmarkStart w:id="3" w:name="P2212"/>
      <w:bookmarkEnd w:id="3"/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340"/>
        <w:gridCol w:w="1474"/>
        <w:gridCol w:w="340"/>
        <w:gridCol w:w="2778"/>
      </w:tblGrid>
      <w:tr w:rsidR="0067573F" w:rsidRPr="00365CEA" w:rsidTr="009D1FBA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573F" w:rsidRPr="00365CEA" w:rsidTr="009D1FBA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  <w:sz w:val="14"/>
                <w:szCs w:val="16"/>
              </w:rPr>
            </w:pPr>
            <w:r w:rsidRPr="00365CEA">
              <w:rPr>
                <w:rFonts w:ascii="Times New Roman" w:hAnsi="Times New Roman" w:cs="Times New Roman"/>
                <w:sz w:val="14"/>
                <w:szCs w:val="16"/>
              </w:rPr>
              <w:t>(должность для застройщика, являющегося юридическим лицом)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365CEA">
              <w:rPr>
                <w:rFonts w:ascii="Times New Roman" w:hAnsi="Times New Roman" w:cs="Times New Roman"/>
                <w:sz w:val="14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65CEA">
              <w:rPr>
                <w:rFonts w:ascii="Times New Roman" w:hAnsi="Times New Roman" w:cs="Times New Roman"/>
                <w:sz w:val="14"/>
                <w:szCs w:val="16"/>
              </w:rPr>
              <w:t>(расшифровка подписи)</w:t>
            </w:r>
          </w:p>
        </w:tc>
      </w:tr>
      <w:tr w:rsidR="0067573F" w:rsidRPr="00365CEA" w:rsidTr="009D1FBA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М.П. &lt;**&gt;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7573F" w:rsidRPr="00365CEA" w:rsidRDefault="0067573F" w:rsidP="009D1F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573F" w:rsidRPr="00365CEA" w:rsidRDefault="0067573F" w:rsidP="0067573F">
      <w:pPr>
        <w:pStyle w:val="ConsPlusNormal"/>
        <w:jc w:val="both"/>
        <w:rPr>
          <w:rFonts w:ascii="Times New Roman" w:hAnsi="Times New Roman" w:cs="Times New Roman"/>
        </w:rPr>
      </w:pPr>
      <w:r w:rsidRPr="00365CEA">
        <w:rPr>
          <w:rFonts w:ascii="Times New Roman" w:hAnsi="Times New Roman" w:cs="Times New Roman"/>
        </w:rPr>
        <w:t>__________________________________</w:t>
      </w:r>
    </w:p>
    <w:p w:rsidR="0067573F" w:rsidRPr="00365CEA" w:rsidRDefault="0067573F" w:rsidP="0067573F">
      <w:pPr>
        <w:pStyle w:val="ConsPlusNormal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67573F" w:rsidRPr="00365CEA" w:rsidRDefault="0067573F" w:rsidP="0067573F">
      <w:pPr>
        <w:pStyle w:val="ConsPlusNormal"/>
        <w:rPr>
          <w:rFonts w:ascii="Times New Roman" w:hAnsi="Times New Roman" w:cs="Times New Roman"/>
        </w:rPr>
      </w:pPr>
    </w:p>
    <w:p w:rsidR="0067573F" w:rsidRPr="00365CEA" w:rsidRDefault="0067573F" w:rsidP="006757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5CEA">
        <w:rPr>
          <w:rFonts w:ascii="Times New Roman" w:hAnsi="Times New Roman" w:cs="Times New Roman"/>
        </w:rPr>
        <w:t>"___" ________ 20___ г.</w:t>
      </w:r>
    </w:p>
    <w:p w:rsidR="0067573F" w:rsidRPr="00365CEA" w:rsidRDefault="0067573F" w:rsidP="0067573F">
      <w:pPr>
        <w:pStyle w:val="ConsPlusNormal"/>
        <w:rPr>
          <w:sz w:val="18"/>
        </w:rPr>
      </w:pPr>
    </w:p>
    <w:p w:rsidR="00FA0ED2" w:rsidRDefault="00FA0ED2"/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573F"/>
    <w:rsid w:val="00045234"/>
    <w:rsid w:val="003646A3"/>
    <w:rsid w:val="0067573F"/>
    <w:rsid w:val="006873F5"/>
    <w:rsid w:val="007926E3"/>
    <w:rsid w:val="00806A5E"/>
    <w:rsid w:val="008C1880"/>
    <w:rsid w:val="008F11AE"/>
    <w:rsid w:val="009E48AF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3F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67573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73F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customStyle="1" w:styleId="ConsPlusNormal">
    <w:name w:val="ConsPlusNormal"/>
    <w:link w:val="ConsPlusNormal0"/>
    <w:rsid w:val="006757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67573F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4F73EFAB3C904FDB60853662E33D355EB0FFC5EF0612201E66CA16B792671A3AED6020B9228CF71E75FE60E6E9EC7EE2ED04F716BF9A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59D4CD4B340AD67459D6D02328BAA1A653E8B3753E245ADF1A1B2FFB6DA5999C9B11732A88B37A6E31CF558FFF9D0C8E65A60613F7LF62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9" Type="http://schemas.openxmlformats.org/officeDocument/2006/relationships/hyperlink" Target="consultantplus://offline/ref=5BC042C02E5A13EF1E84C47AAFD908F9895F82D05B007D9833F580D0D1E1078B243DCF8E2202BAEA3235893154a3D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4906</Words>
  <Characters>27968</Characters>
  <Application>Microsoft Office Word</Application>
  <DocSecurity>0</DocSecurity>
  <Lines>233</Lines>
  <Paragraphs>65</Paragraphs>
  <ScaleCrop>false</ScaleCrop>
  <Company/>
  <LinksUpToDate>false</LinksUpToDate>
  <CharactersWithSpaces>32809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2023-11-15T11:52:00Z</dcterms:created>
  <dcterms:modified xsi:type="dcterms:W3CDTF">2023-12-20T14:42:00Z</dcterms:modified>
</cp:coreProperties>
</file>